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7CC68" w14:textId="020924F3" w:rsidR="00CB2008" w:rsidRPr="00CB2008" w:rsidRDefault="00BA74BF" w:rsidP="00CB2008">
      <w:pPr>
        <w:shd w:val="clear" w:color="auto" w:fill="FFFFFF"/>
        <w:spacing w:after="0" w:line="240" w:lineRule="auto"/>
        <w:rPr>
          <w:rFonts w:ascii="Times New Roman" w:eastAsia="Times New Roman" w:hAnsi="Times New Roman" w:cs="Times New Roman"/>
          <w:b/>
          <w:bCs/>
          <w:color w:val="141414"/>
          <w:kern w:val="0"/>
          <w:sz w:val="28"/>
          <w:szCs w:val="28"/>
          <w:lang w:eastAsia="uk-UA"/>
          <w14:ligatures w14:val="none"/>
        </w:rPr>
      </w:pPr>
      <w:r w:rsidRPr="00BA74BF">
        <w:rPr>
          <w:rFonts w:ascii="Times New Roman" w:eastAsia="Times New Roman" w:hAnsi="Times New Roman" w:cs="Times New Roman"/>
          <w:b/>
          <w:bCs/>
          <w:color w:val="141414"/>
          <w:kern w:val="0"/>
          <w:sz w:val="28"/>
          <w:szCs w:val="28"/>
          <w:lang w:eastAsia="uk-UA"/>
          <w14:ligatures w14:val="none"/>
        </w:rPr>
        <w:t>Звернення громадян до НПП «</w:t>
      </w:r>
      <w:proofErr w:type="spellStart"/>
      <w:r w:rsidRPr="00BA74BF">
        <w:rPr>
          <w:rFonts w:ascii="Times New Roman" w:eastAsia="Times New Roman" w:hAnsi="Times New Roman" w:cs="Times New Roman"/>
          <w:b/>
          <w:bCs/>
          <w:color w:val="141414"/>
          <w:kern w:val="0"/>
          <w:sz w:val="28"/>
          <w:szCs w:val="28"/>
          <w:lang w:eastAsia="uk-UA"/>
          <w14:ligatures w14:val="none"/>
        </w:rPr>
        <w:t>Бойківщина</w:t>
      </w:r>
      <w:proofErr w:type="spellEnd"/>
      <w:r w:rsidRPr="00BA74BF">
        <w:rPr>
          <w:rFonts w:ascii="Times New Roman" w:eastAsia="Times New Roman" w:hAnsi="Times New Roman" w:cs="Times New Roman"/>
          <w:b/>
          <w:bCs/>
          <w:color w:val="141414"/>
          <w:kern w:val="0"/>
          <w:sz w:val="28"/>
          <w:szCs w:val="28"/>
          <w:lang w:eastAsia="uk-UA"/>
          <w14:ligatures w14:val="none"/>
        </w:rPr>
        <w:t>»</w:t>
      </w:r>
    </w:p>
    <w:p w14:paraId="503517E9" w14:textId="77777777" w:rsidR="00CB2008" w:rsidRPr="00CB2008" w:rsidRDefault="00CB2008" w:rsidP="00CB2008">
      <w:pPr>
        <w:pStyle w:val="a6"/>
        <w:numPr>
          <w:ilvl w:val="0"/>
          <w:numId w:val="4"/>
        </w:numPr>
        <w:shd w:val="clear" w:color="auto" w:fill="FFFFFF"/>
        <w:spacing w:before="720" w:after="0" w:line="240" w:lineRule="auto"/>
        <w:jc w:val="both"/>
        <w:rPr>
          <w:rFonts w:ascii="Times New Roman" w:eastAsia="Times New Roman" w:hAnsi="Times New Roman" w:cs="Times New Roman"/>
          <w:color w:val="141414"/>
          <w:kern w:val="0"/>
          <w:sz w:val="28"/>
          <w:szCs w:val="28"/>
          <w:lang w:eastAsia="uk-UA"/>
          <w14:ligatures w14:val="none"/>
        </w:rPr>
      </w:pPr>
      <w:r w:rsidRPr="00CB2008">
        <w:rPr>
          <w:rFonts w:ascii="Times New Roman" w:eastAsia="Times New Roman" w:hAnsi="Times New Roman" w:cs="Times New Roman"/>
          <w:color w:val="141414"/>
          <w:kern w:val="0"/>
          <w:sz w:val="28"/>
          <w:szCs w:val="28"/>
          <w:lang w:eastAsia="uk-UA"/>
          <w14:ligatures w14:val="none"/>
        </w:rPr>
        <w:t xml:space="preserve">Звернення, оформлене відповідно до вимог законодавства, можна подати поштою: вулиця Воїнів УПА, 32 , </w:t>
      </w:r>
      <w:proofErr w:type="spellStart"/>
      <w:r w:rsidRPr="00CB2008">
        <w:rPr>
          <w:rFonts w:ascii="Times New Roman" w:eastAsia="Times New Roman" w:hAnsi="Times New Roman" w:cs="Times New Roman"/>
          <w:color w:val="141414"/>
          <w:kern w:val="0"/>
          <w:sz w:val="28"/>
          <w:szCs w:val="28"/>
          <w:lang w:eastAsia="uk-UA"/>
          <w14:ligatures w14:val="none"/>
        </w:rPr>
        <w:t>смт</w:t>
      </w:r>
      <w:proofErr w:type="spellEnd"/>
      <w:r w:rsidRPr="00CB2008">
        <w:rPr>
          <w:rFonts w:ascii="Times New Roman" w:eastAsia="Times New Roman" w:hAnsi="Times New Roman" w:cs="Times New Roman"/>
          <w:color w:val="141414"/>
          <w:kern w:val="0"/>
          <w:sz w:val="28"/>
          <w:szCs w:val="28"/>
          <w:lang w:eastAsia="uk-UA"/>
          <w14:ligatures w14:val="none"/>
        </w:rPr>
        <w:t xml:space="preserve"> </w:t>
      </w:r>
      <w:proofErr w:type="spellStart"/>
      <w:r w:rsidRPr="00CB2008">
        <w:rPr>
          <w:rFonts w:ascii="Times New Roman" w:eastAsia="Times New Roman" w:hAnsi="Times New Roman" w:cs="Times New Roman"/>
          <w:color w:val="141414"/>
          <w:kern w:val="0"/>
          <w:sz w:val="28"/>
          <w:szCs w:val="28"/>
          <w:lang w:eastAsia="uk-UA"/>
          <w14:ligatures w14:val="none"/>
        </w:rPr>
        <w:t>Бориня</w:t>
      </w:r>
      <w:proofErr w:type="spellEnd"/>
      <w:r w:rsidRPr="00CB2008">
        <w:rPr>
          <w:rFonts w:ascii="Times New Roman" w:eastAsia="Times New Roman" w:hAnsi="Times New Roman" w:cs="Times New Roman"/>
          <w:color w:val="141414"/>
          <w:kern w:val="0"/>
          <w:sz w:val="28"/>
          <w:szCs w:val="28"/>
          <w:lang w:eastAsia="uk-UA"/>
          <w14:ligatures w14:val="none"/>
        </w:rPr>
        <w:t>, Самбірського району, 82547</w:t>
      </w:r>
    </w:p>
    <w:p w14:paraId="1DBCA08F" w14:textId="0F0EB041" w:rsidR="00BA74BF" w:rsidRPr="00CB2008" w:rsidRDefault="00BA74BF" w:rsidP="00CB2008">
      <w:pPr>
        <w:pStyle w:val="a6"/>
        <w:shd w:val="clear" w:color="auto" w:fill="FFFFFF"/>
        <w:spacing w:before="720" w:after="0" w:line="240" w:lineRule="auto"/>
        <w:rPr>
          <w:rFonts w:ascii="Times New Roman" w:eastAsia="Times New Roman" w:hAnsi="Times New Roman" w:cs="Times New Roman"/>
          <w:color w:val="141414"/>
          <w:kern w:val="0"/>
          <w:sz w:val="28"/>
          <w:szCs w:val="28"/>
          <w:lang w:eastAsia="uk-UA"/>
          <w14:ligatures w14:val="none"/>
        </w:rPr>
      </w:pPr>
    </w:p>
    <w:p w14:paraId="07BDCAA8" w14:textId="77777777" w:rsidR="00CB2008" w:rsidRPr="00CB2008" w:rsidRDefault="00CB2008" w:rsidP="00CB2008">
      <w:pPr>
        <w:pStyle w:val="a6"/>
        <w:numPr>
          <w:ilvl w:val="0"/>
          <w:numId w:val="4"/>
        </w:numPr>
        <w:shd w:val="clear" w:color="auto" w:fill="FFFFFF"/>
        <w:spacing w:after="0" w:line="240" w:lineRule="auto"/>
        <w:rPr>
          <w:rFonts w:ascii="Times New Roman" w:eastAsia="Times New Roman" w:hAnsi="Times New Roman" w:cs="Times New Roman"/>
          <w:color w:val="141414"/>
          <w:kern w:val="0"/>
          <w:sz w:val="28"/>
          <w:szCs w:val="28"/>
          <w:lang w:eastAsia="uk-UA"/>
          <w14:ligatures w14:val="none"/>
        </w:rPr>
      </w:pPr>
      <w:r w:rsidRPr="00CB2008">
        <w:rPr>
          <w:rFonts w:ascii="Times New Roman" w:eastAsia="Times New Roman" w:hAnsi="Times New Roman" w:cs="Times New Roman"/>
          <w:color w:val="141414"/>
          <w:kern w:val="0"/>
          <w:sz w:val="28"/>
          <w:szCs w:val="28"/>
          <w:lang w:eastAsia="uk-UA"/>
          <w14:ligatures w14:val="none"/>
        </w:rPr>
        <w:t xml:space="preserve">електронною поштою:  </w:t>
      </w:r>
      <w:hyperlink r:id="rId6" w:history="1">
        <w:r w:rsidRPr="00CB2008">
          <w:rPr>
            <w:rStyle w:val="a4"/>
            <w:rFonts w:ascii="Times New Roman" w:eastAsia="Times New Roman" w:hAnsi="Times New Roman" w:cs="Times New Roman"/>
            <w:kern w:val="0"/>
            <w:sz w:val="28"/>
            <w:szCs w:val="28"/>
            <w:lang w:eastAsia="uk-UA"/>
            <w14:ligatures w14:val="none"/>
          </w:rPr>
          <w:t>npp_bojkivschuna@ukr.net</w:t>
        </w:r>
      </w:hyperlink>
    </w:p>
    <w:p w14:paraId="171456D1" w14:textId="77777777" w:rsidR="00CB2008" w:rsidRPr="00CB2008" w:rsidRDefault="00CB2008" w:rsidP="00CB2008">
      <w:pPr>
        <w:shd w:val="clear" w:color="auto" w:fill="FFFFFF"/>
        <w:spacing w:after="0" w:line="240" w:lineRule="auto"/>
        <w:rPr>
          <w:rFonts w:ascii="Times New Roman" w:eastAsia="Times New Roman" w:hAnsi="Times New Roman" w:cs="Times New Roman"/>
          <w:color w:val="141414"/>
          <w:kern w:val="0"/>
          <w:sz w:val="28"/>
          <w:szCs w:val="28"/>
          <w:lang w:eastAsia="uk-UA"/>
          <w14:ligatures w14:val="none"/>
        </w:rPr>
      </w:pPr>
    </w:p>
    <w:p w14:paraId="44E9743E" w14:textId="77777777" w:rsidR="00CB2008" w:rsidRPr="00CB2008" w:rsidRDefault="00CB2008" w:rsidP="00CB2008">
      <w:pPr>
        <w:shd w:val="clear" w:color="auto" w:fill="FFFFFF"/>
        <w:spacing w:after="0" w:line="240" w:lineRule="auto"/>
        <w:rPr>
          <w:rFonts w:ascii="Times New Roman" w:eastAsia="Times New Roman" w:hAnsi="Times New Roman" w:cs="Times New Roman"/>
          <w:color w:val="141414"/>
          <w:kern w:val="0"/>
          <w:sz w:val="28"/>
          <w:szCs w:val="28"/>
          <w:lang w:eastAsia="uk-UA"/>
          <w14:ligatures w14:val="none"/>
        </w:rPr>
      </w:pPr>
    </w:p>
    <w:p w14:paraId="14CE0AF5" w14:textId="5242AF29" w:rsidR="00BA74BF" w:rsidRPr="00CB2008" w:rsidRDefault="00BA74BF" w:rsidP="00CB2008">
      <w:pPr>
        <w:pStyle w:val="a6"/>
        <w:numPr>
          <w:ilvl w:val="0"/>
          <w:numId w:val="4"/>
        </w:numPr>
        <w:shd w:val="clear" w:color="auto" w:fill="FFFFFF"/>
        <w:spacing w:before="240" w:after="0" w:line="240" w:lineRule="auto"/>
        <w:rPr>
          <w:rFonts w:ascii="Times New Roman" w:eastAsia="Times New Roman" w:hAnsi="Times New Roman" w:cs="Times New Roman"/>
          <w:color w:val="141414"/>
          <w:kern w:val="0"/>
          <w:sz w:val="28"/>
          <w:szCs w:val="28"/>
          <w:lang w:eastAsia="uk-UA"/>
          <w14:ligatures w14:val="none"/>
        </w:rPr>
      </w:pPr>
      <w:bookmarkStart w:id="0" w:name="_GoBack"/>
      <w:bookmarkEnd w:id="0"/>
      <w:r w:rsidRPr="00CB2008">
        <w:rPr>
          <w:rFonts w:ascii="Times New Roman" w:eastAsia="Times New Roman" w:hAnsi="Times New Roman" w:cs="Times New Roman"/>
          <w:color w:val="141414"/>
          <w:kern w:val="0"/>
          <w:sz w:val="28"/>
          <w:szCs w:val="28"/>
          <w:lang w:eastAsia="uk-UA"/>
          <w14:ligatures w14:val="none"/>
        </w:rPr>
        <w:t xml:space="preserve">особисто (усно) під час особистого прийому: вулиця  В.Стуса, 23 , </w:t>
      </w:r>
      <w:proofErr w:type="spellStart"/>
      <w:r w:rsidRPr="00CB2008">
        <w:rPr>
          <w:rFonts w:ascii="Times New Roman" w:eastAsia="Times New Roman" w:hAnsi="Times New Roman" w:cs="Times New Roman"/>
          <w:color w:val="141414"/>
          <w:kern w:val="0"/>
          <w:sz w:val="28"/>
          <w:szCs w:val="28"/>
          <w:lang w:eastAsia="uk-UA"/>
          <w14:ligatures w14:val="none"/>
        </w:rPr>
        <w:t>смт</w:t>
      </w:r>
      <w:proofErr w:type="spellEnd"/>
      <w:r w:rsidRPr="00CB2008">
        <w:rPr>
          <w:rFonts w:ascii="Times New Roman" w:eastAsia="Times New Roman" w:hAnsi="Times New Roman" w:cs="Times New Roman"/>
          <w:color w:val="141414"/>
          <w:kern w:val="0"/>
          <w:sz w:val="28"/>
          <w:szCs w:val="28"/>
          <w:lang w:eastAsia="uk-UA"/>
          <w14:ligatures w14:val="none"/>
        </w:rPr>
        <w:t xml:space="preserve"> </w:t>
      </w:r>
      <w:proofErr w:type="spellStart"/>
      <w:r w:rsidRPr="00CB2008">
        <w:rPr>
          <w:rFonts w:ascii="Times New Roman" w:eastAsia="Times New Roman" w:hAnsi="Times New Roman" w:cs="Times New Roman"/>
          <w:color w:val="141414"/>
          <w:kern w:val="0"/>
          <w:sz w:val="28"/>
          <w:szCs w:val="28"/>
          <w:lang w:eastAsia="uk-UA"/>
          <w14:ligatures w14:val="none"/>
        </w:rPr>
        <w:t>Бориня</w:t>
      </w:r>
      <w:proofErr w:type="spellEnd"/>
      <w:r w:rsidRPr="00CB2008">
        <w:rPr>
          <w:rFonts w:ascii="Times New Roman" w:eastAsia="Times New Roman" w:hAnsi="Times New Roman" w:cs="Times New Roman"/>
          <w:color w:val="141414"/>
          <w:kern w:val="0"/>
          <w:sz w:val="28"/>
          <w:szCs w:val="28"/>
          <w:lang w:eastAsia="uk-UA"/>
          <w14:ligatures w14:val="none"/>
        </w:rPr>
        <w:t>.</w:t>
      </w:r>
    </w:p>
    <w:p w14:paraId="3F87036A" w14:textId="77777777" w:rsidR="00BA74BF" w:rsidRPr="00BA74BF" w:rsidRDefault="00BA74BF" w:rsidP="00BA74BF">
      <w:pPr>
        <w:shd w:val="clear" w:color="auto" w:fill="FFFFFF"/>
        <w:spacing w:before="720" w:after="0" w:line="240" w:lineRule="auto"/>
        <w:rPr>
          <w:rFonts w:ascii="Times New Roman" w:eastAsia="Times New Roman" w:hAnsi="Times New Roman" w:cs="Times New Roman"/>
          <w:color w:val="141414"/>
          <w:kern w:val="0"/>
          <w:sz w:val="28"/>
          <w:szCs w:val="28"/>
          <w:lang w:eastAsia="uk-UA"/>
          <w14:ligatures w14:val="none"/>
        </w:rPr>
      </w:pPr>
      <w:r w:rsidRPr="00BA74BF">
        <w:rPr>
          <w:rFonts w:ascii="Times New Roman" w:eastAsia="Times New Roman" w:hAnsi="Times New Roman" w:cs="Times New Roman"/>
          <w:b/>
          <w:bCs/>
          <w:color w:val="141414"/>
          <w:kern w:val="0"/>
          <w:sz w:val="28"/>
          <w:szCs w:val="28"/>
          <w:lang w:eastAsia="uk-UA"/>
          <w14:ligatures w14:val="none"/>
        </w:rPr>
        <w:t>Щодо звернень громадян, що надсилаються з використанням мережі Інтернет</w:t>
      </w:r>
    </w:p>
    <w:p w14:paraId="399ACC01" w14:textId="77777777" w:rsidR="00BA74BF" w:rsidRPr="00BA74BF" w:rsidRDefault="00BA74BF" w:rsidP="00BA74BF">
      <w:pPr>
        <w:shd w:val="clear" w:color="auto" w:fill="FFFFFF"/>
        <w:spacing w:before="720" w:after="0" w:line="240" w:lineRule="auto"/>
        <w:rPr>
          <w:rFonts w:ascii="Times New Roman" w:eastAsia="Times New Roman" w:hAnsi="Times New Roman" w:cs="Times New Roman"/>
          <w:color w:val="141414"/>
          <w:kern w:val="0"/>
          <w:sz w:val="28"/>
          <w:szCs w:val="28"/>
          <w:lang w:eastAsia="uk-UA"/>
          <w14:ligatures w14:val="none"/>
        </w:rPr>
      </w:pPr>
      <w:r w:rsidRPr="00BA74BF">
        <w:rPr>
          <w:rFonts w:ascii="Times New Roman" w:eastAsia="Times New Roman" w:hAnsi="Times New Roman" w:cs="Times New Roman"/>
          <w:color w:val="141414"/>
          <w:kern w:val="0"/>
          <w:sz w:val="28"/>
          <w:szCs w:val="28"/>
          <w:lang w:eastAsia="uk-UA"/>
          <w14:ligatures w14:val="none"/>
        </w:rPr>
        <w:t>28.10.2015 набрав чинності Закон України «Про внесення змін до Закону України «Про звернення громадян» щодо електронного звернення та електронної петиції».</w:t>
      </w:r>
    </w:p>
    <w:p w14:paraId="02911BAF" w14:textId="77777777" w:rsidR="00BA74BF" w:rsidRPr="00BA74BF" w:rsidRDefault="00BA74BF" w:rsidP="00BA74BF">
      <w:pPr>
        <w:shd w:val="clear" w:color="auto" w:fill="FFFFFF"/>
        <w:spacing w:before="720" w:after="0" w:line="240" w:lineRule="auto"/>
        <w:rPr>
          <w:rFonts w:ascii="Times New Roman" w:eastAsia="Times New Roman" w:hAnsi="Times New Roman" w:cs="Times New Roman"/>
          <w:color w:val="141414"/>
          <w:kern w:val="0"/>
          <w:sz w:val="28"/>
          <w:szCs w:val="28"/>
          <w:lang w:eastAsia="uk-UA"/>
          <w14:ligatures w14:val="none"/>
        </w:rPr>
      </w:pPr>
      <w:r w:rsidRPr="00BA74BF">
        <w:rPr>
          <w:rFonts w:ascii="Times New Roman" w:eastAsia="Times New Roman" w:hAnsi="Times New Roman" w:cs="Times New Roman"/>
          <w:color w:val="141414"/>
          <w:kern w:val="0"/>
          <w:sz w:val="28"/>
          <w:szCs w:val="28"/>
          <w:lang w:eastAsia="uk-UA"/>
          <w14:ligatures w14:val="none"/>
        </w:rPr>
        <w:t>Відповідно до статті 5 Закону України «Про звернення громадян» звернення адресуються органам державної влади і органам місцевого самоврядування, підприємствам, установам, організаціям незалежно від форми власності, об’єднанням громадян або посадовим особам, до повноважень яких належить вирішення порушених у зверненнях питань.</w:t>
      </w:r>
    </w:p>
    <w:p w14:paraId="13DFA979" w14:textId="77777777" w:rsidR="00BA74BF" w:rsidRPr="00BA74BF" w:rsidRDefault="00BA74BF" w:rsidP="00BA74BF">
      <w:pPr>
        <w:shd w:val="clear" w:color="auto" w:fill="FFFFFF"/>
        <w:spacing w:before="720" w:after="0" w:line="240" w:lineRule="auto"/>
        <w:rPr>
          <w:rFonts w:ascii="Times New Roman" w:eastAsia="Times New Roman" w:hAnsi="Times New Roman" w:cs="Times New Roman"/>
          <w:color w:val="141414"/>
          <w:kern w:val="0"/>
          <w:sz w:val="28"/>
          <w:szCs w:val="28"/>
          <w:lang w:eastAsia="uk-UA"/>
          <w14:ligatures w14:val="none"/>
        </w:rPr>
      </w:pPr>
      <w:r w:rsidRPr="00BA74BF">
        <w:rPr>
          <w:rFonts w:ascii="Times New Roman" w:eastAsia="Times New Roman" w:hAnsi="Times New Roman" w:cs="Times New Roman"/>
          <w:color w:val="141414"/>
          <w:kern w:val="0"/>
          <w:sz w:val="28"/>
          <w:szCs w:val="28"/>
          <w:lang w:eastAsia="uk-UA"/>
          <w14:ligatures w14:val="none"/>
        </w:rPr>
        <w:t>Звернення може бути подано окремою особою (індивідуальне) або групою осіб (колективне).</w:t>
      </w:r>
    </w:p>
    <w:p w14:paraId="06753079" w14:textId="77777777" w:rsidR="00BA74BF" w:rsidRPr="00BA74BF" w:rsidRDefault="00BA74BF" w:rsidP="00BA74BF">
      <w:pPr>
        <w:shd w:val="clear" w:color="auto" w:fill="FFFFFF"/>
        <w:spacing w:before="720" w:after="0" w:line="240" w:lineRule="auto"/>
        <w:rPr>
          <w:rFonts w:ascii="Times New Roman" w:eastAsia="Times New Roman" w:hAnsi="Times New Roman" w:cs="Times New Roman"/>
          <w:color w:val="141414"/>
          <w:kern w:val="0"/>
          <w:sz w:val="28"/>
          <w:szCs w:val="28"/>
          <w:lang w:eastAsia="uk-UA"/>
          <w14:ligatures w14:val="none"/>
        </w:rPr>
      </w:pPr>
      <w:r w:rsidRPr="00BA74BF">
        <w:rPr>
          <w:rFonts w:ascii="Times New Roman" w:eastAsia="Times New Roman" w:hAnsi="Times New Roman" w:cs="Times New Roman"/>
          <w:color w:val="141414"/>
          <w:kern w:val="0"/>
          <w:sz w:val="28"/>
          <w:szCs w:val="28"/>
          <w:lang w:eastAsia="uk-UA"/>
          <w14:ligatures w14:val="none"/>
        </w:rPr>
        <w:t>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14:paraId="58D14E33" w14:textId="77777777" w:rsidR="00BA74BF" w:rsidRPr="00BA74BF" w:rsidRDefault="00BA74BF" w:rsidP="00BA74BF">
      <w:pPr>
        <w:shd w:val="clear" w:color="auto" w:fill="FFFFFF"/>
        <w:spacing w:before="720" w:after="0" w:line="240" w:lineRule="auto"/>
        <w:rPr>
          <w:rFonts w:ascii="Times New Roman" w:eastAsia="Times New Roman" w:hAnsi="Times New Roman" w:cs="Times New Roman"/>
          <w:color w:val="141414"/>
          <w:kern w:val="0"/>
          <w:sz w:val="28"/>
          <w:szCs w:val="28"/>
          <w:lang w:eastAsia="uk-UA"/>
          <w14:ligatures w14:val="none"/>
        </w:rPr>
      </w:pPr>
      <w:r w:rsidRPr="00BA74BF">
        <w:rPr>
          <w:rFonts w:ascii="Times New Roman" w:eastAsia="Times New Roman" w:hAnsi="Times New Roman" w:cs="Times New Roman"/>
          <w:color w:val="141414"/>
          <w:kern w:val="0"/>
          <w:sz w:val="28"/>
          <w:szCs w:val="28"/>
          <w:lang w:eastAsia="uk-UA"/>
          <w14:ligatures w14:val="none"/>
        </w:rPr>
        <w:lastRenderedPageBreak/>
        <w:t xml:space="preserve">Підпис громадянина в електронному зверненні може бути </w:t>
      </w:r>
      <w:proofErr w:type="spellStart"/>
      <w:r w:rsidRPr="00BA74BF">
        <w:rPr>
          <w:rFonts w:ascii="Times New Roman" w:eastAsia="Times New Roman" w:hAnsi="Times New Roman" w:cs="Times New Roman"/>
          <w:color w:val="141414"/>
          <w:kern w:val="0"/>
          <w:sz w:val="28"/>
          <w:szCs w:val="28"/>
          <w:lang w:eastAsia="uk-UA"/>
          <w14:ligatures w14:val="none"/>
        </w:rPr>
        <w:t>відсканованим</w:t>
      </w:r>
      <w:proofErr w:type="spellEnd"/>
      <w:r w:rsidRPr="00BA74BF">
        <w:rPr>
          <w:rFonts w:ascii="Times New Roman" w:eastAsia="Times New Roman" w:hAnsi="Times New Roman" w:cs="Times New Roman"/>
          <w:color w:val="141414"/>
          <w:kern w:val="0"/>
          <w:sz w:val="28"/>
          <w:szCs w:val="28"/>
          <w:lang w:eastAsia="uk-UA"/>
          <w14:ligatures w14:val="none"/>
        </w:rPr>
        <w:t>, сфотографованим тощо. Також опрацьовуються звернення громадян, підписані з застосуванням електронного цифрового підпису.</w:t>
      </w:r>
    </w:p>
    <w:p w14:paraId="70B1D5DD" w14:textId="77777777" w:rsidR="00BA74BF" w:rsidRPr="00BA74BF" w:rsidRDefault="00BA74BF" w:rsidP="00BA74BF">
      <w:pPr>
        <w:shd w:val="clear" w:color="auto" w:fill="FFFFFF"/>
        <w:spacing w:before="720" w:after="0" w:line="240" w:lineRule="auto"/>
        <w:rPr>
          <w:rFonts w:ascii="Times New Roman" w:eastAsia="Times New Roman" w:hAnsi="Times New Roman" w:cs="Times New Roman"/>
          <w:color w:val="141414"/>
          <w:kern w:val="0"/>
          <w:sz w:val="28"/>
          <w:szCs w:val="28"/>
          <w:lang w:eastAsia="uk-UA"/>
          <w14:ligatures w14:val="none"/>
        </w:rPr>
      </w:pPr>
      <w:r w:rsidRPr="00BA74BF">
        <w:rPr>
          <w:rFonts w:ascii="Times New Roman" w:eastAsia="Times New Roman" w:hAnsi="Times New Roman" w:cs="Times New Roman"/>
          <w:color w:val="141414"/>
          <w:kern w:val="0"/>
          <w:sz w:val="28"/>
          <w:szCs w:val="28"/>
          <w:lang w:eastAsia="uk-UA"/>
          <w14:ligatures w14:val="none"/>
        </w:rPr>
        <w:t>Звернення про надання безоплатної правової допомоги розглядаються в порядку, встановленому законом, що регулює надання безоплатної правової допомоги.</w:t>
      </w:r>
    </w:p>
    <w:p w14:paraId="7166693B" w14:textId="77777777" w:rsidR="00BA74BF" w:rsidRPr="00BA74BF" w:rsidRDefault="00BA74BF" w:rsidP="00BA74BF">
      <w:pPr>
        <w:shd w:val="clear" w:color="auto" w:fill="FFFFFF"/>
        <w:spacing w:before="720" w:after="0" w:line="240" w:lineRule="auto"/>
        <w:rPr>
          <w:rFonts w:ascii="Times New Roman" w:eastAsia="Times New Roman" w:hAnsi="Times New Roman" w:cs="Times New Roman"/>
          <w:color w:val="141414"/>
          <w:kern w:val="0"/>
          <w:sz w:val="28"/>
          <w:szCs w:val="28"/>
          <w:lang w:eastAsia="uk-UA"/>
          <w14:ligatures w14:val="none"/>
        </w:rPr>
      </w:pPr>
      <w:r w:rsidRPr="00BA74BF">
        <w:rPr>
          <w:rFonts w:ascii="Times New Roman" w:eastAsia="Times New Roman" w:hAnsi="Times New Roman" w:cs="Times New Roman"/>
          <w:color w:val="141414"/>
          <w:kern w:val="0"/>
          <w:sz w:val="28"/>
          <w:szCs w:val="28"/>
          <w:lang w:eastAsia="uk-UA"/>
          <w14:ligatures w14:val="none"/>
        </w:rPr>
        <w:t>Звернення, оформлене без дотримання зазначених вимог, повертається заявнику з відповідними роз’ясненнями не пізніш як через десять днів від дня його надходження.</w:t>
      </w:r>
    </w:p>
    <w:p w14:paraId="28CF6BF8" w14:textId="77777777" w:rsidR="003676E3" w:rsidRPr="00BA74BF" w:rsidRDefault="003676E3" w:rsidP="00BA74BF">
      <w:pPr>
        <w:rPr>
          <w:rFonts w:ascii="Times New Roman" w:hAnsi="Times New Roman" w:cs="Times New Roman"/>
          <w:sz w:val="28"/>
          <w:szCs w:val="28"/>
        </w:rPr>
      </w:pPr>
    </w:p>
    <w:sectPr w:rsidR="003676E3" w:rsidRPr="00BA74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3464"/>
    <w:multiLevelType w:val="multilevel"/>
    <w:tmpl w:val="3A8E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60B6C"/>
    <w:multiLevelType w:val="multilevel"/>
    <w:tmpl w:val="D388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DD1496"/>
    <w:multiLevelType w:val="hybridMultilevel"/>
    <w:tmpl w:val="2F50796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72F500AB"/>
    <w:multiLevelType w:val="hybridMultilevel"/>
    <w:tmpl w:val="84B244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A00"/>
    <w:rsid w:val="0031568E"/>
    <w:rsid w:val="00335B57"/>
    <w:rsid w:val="003676E3"/>
    <w:rsid w:val="00475404"/>
    <w:rsid w:val="006426A8"/>
    <w:rsid w:val="006D6A00"/>
    <w:rsid w:val="006E71A0"/>
    <w:rsid w:val="00B374A9"/>
    <w:rsid w:val="00BA74BF"/>
    <w:rsid w:val="00CB2008"/>
    <w:rsid w:val="00DC71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74B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Hyperlink"/>
    <w:basedOn w:val="a0"/>
    <w:uiPriority w:val="99"/>
    <w:unhideWhenUsed/>
    <w:rsid w:val="00BA74BF"/>
    <w:rPr>
      <w:color w:val="0000FF"/>
      <w:u w:val="single"/>
    </w:rPr>
  </w:style>
  <w:style w:type="character" w:styleId="a5">
    <w:name w:val="Strong"/>
    <w:basedOn w:val="a0"/>
    <w:uiPriority w:val="22"/>
    <w:qFormat/>
    <w:rsid w:val="00BA74BF"/>
    <w:rPr>
      <w:b/>
      <w:bCs/>
    </w:rPr>
  </w:style>
  <w:style w:type="paragraph" w:styleId="a6">
    <w:name w:val="List Paragraph"/>
    <w:basedOn w:val="a"/>
    <w:uiPriority w:val="34"/>
    <w:qFormat/>
    <w:rsid w:val="00BA74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74B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Hyperlink"/>
    <w:basedOn w:val="a0"/>
    <w:uiPriority w:val="99"/>
    <w:unhideWhenUsed/>
    <w:rsid w:val="00BA74BF"/>
    <w:rPr>
      <w:color w:val="0000FF"/>
      <w:u w:val="single"/>
    </w:rPr>
  </w:style>
  <w:style w:type="character" w:styleId="a5">
    <w:name w:val="Strong"/>
    <w:basedOn w:val="a0"/>
    <w:uiPriority w:val="22"/>
    <w:qFormat/>
    <w:rsid w:val="00BA74BF"/>
    <w:rPr>
      <w:b/>
      <w:bCs/>
    </w:rPr>
  </w:style>
  <w:style w:type="paragraph" w:styleId="a6">
    <w:name w:val="List Paragraph"/>
    <w:basedOn w:val="a"/>
    <w:uiPriority w:val="34"/>
    <w:qFormat/>
    <w:rsid w:val="00BA7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20285">
      <w:bodyDiv w:val="1"/>
      <w:marLeft w:val="0"/>
      <w:marRight w:val="0"/>
      <w:marTop w:val="0"/>
      <w:marBottom w:val="0"/>
      <w:divBdr>
        <w:top w:val="none" w:sz="0" w:space="0" w:color="auto"/>
        <w:left w:val="none" w:sz="0" w:space="0" w:color="auto"/>
        <w:bottom w:val="none" w:sz="0" w:space="0" w:color="auto"/>
        <w:right w:val="none" w:sz="0" w:space="0" w:color="auto"/>
      </w:divBdr>
      <w:divsChild>
        <w:div w:id="249049667">
          <w:marLeft w:val="-225"/>
          <w:marRight w:val="-225"/>
          <w:marTop w:val="0"/>
          <w:marBottom w:val="0"/>
          <w:divBdr>
            <w:top w:val="none" w:sz="0" w:space="0" w:color="auto"/>
            <w:left w:val="none" w:sz="0" w:space="0" w:color="auto"/>
            <w:bottom w:val="none" w:sz="0" w:space="0" w:color="auto"/>
            <w:right w:val="none" w:sz="0" w:space="0" w:color="auto"/>
          </w:divBdr>
          <w:divsChild>
            <w:div w:id="122164419">
              <w:marLeft w:val="0"/>
              <w:marRight w:val="0"/>
              <w:marTop w:val="0"/>
              <w:marBottom w:val="0"/>
              <w:divBdr>
                <w:top w:val="none" w:sz="0" w:space="0" w:color="auto"/>
                <w:left w:val="none" w:sz="0" w:space="0" w:color="auto"/>
                <w:bottom w:val="none" w:sz="0" w:space="0" w:color="auto"/>
                <w:right w:val="none" w:sz="0" w:space="0" w:color="auto"/>
              </w:divBdr>
              <w:divsChild>
                <w:div w:id="2610312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87098974">
          <w:marLeft w:val="-225"/>
          <w:marRight w:val="-225"/>
          <w:marTop w:val="0"/>
          <w:marBottom w:val="0"/>
          <w:divBdr>
            <w:top w:val="none" w:sz="0" w:space="0" w:color="auto"/>
            <w:left w:val="none" w:sz="0" w:space="0" w:color="auto"/>
            <w:bottom w:val="none" w:sz="0" w:space="0" w:color="auto"/>
            <w:right w:val="none" w:sz="0" w:space="0" w:color="auto"/>
          </w:divBdr>
          <w:divsChild>
            <w:div w:id="1546409111">
              <w:marLeft w:val="0"/>
              <w:marRight w:val="0"/>
              <w:marTop w:val="0"/>
              <w:marBottom w:val="0"/>
              <w:divBdr>
                <w:top w:val="none" w:sz="0" w:space="0" w:color="auto"/>
                <w:left w:val="none" w:sz="0" w:space="0" w:color="auto"/>
                <w:bottom w:val="none" w:sz="0" w:space="0" w:color="auto"/>
                <w:right w:val="none" w:sz="0" w:space="0" w:color="auto"/>
              </w:divBdr>
              <w:divsChild>
                <w:div w:id="1986231964">
                  <w:marLeft w:val="0"/>
                  <w:marRight w:val="0"/>
                  <w:marTop w:val="0"/>
                  <w:marBottom w:val="0"/>
                  <w:divBdr>
                    <w:top w:val="none" w:sz="0" w:space="0" w:color="auto"/>
                    <w:left w:val="none" w:sz="0" w:space="0" w:color="auto"/>
                    <w:bottom w:val="none" w:sz="0" w:space="0" w:color="auto"/>
                    <w:right w:val="none" w:sz="0" w:space="0" w:color="auto"/>
                  </w:divBdr>
                  <w:divsChild>
                    <w:div w:id="17576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1995">
      <w:bodyDiv w:val="1"/>
      <w:marLeft w:val="0"/>
      <w:marRight w:val="0"/>
      <w:marTop w:val="0"/>
      <w:marBottom w:val="0"/>
      <w:divBdr>
        <w:top w:val="none" w:sz="0" w:space="0" w:color="auto"/>
        <w:left w:val="none" w:sz="0" w:space="0" w:color="auto"/>
        <w:bottom w:val="none" w:sz="0" w:space="0" w:color="auto"/>
        <w:right w:val="none" w:sz="0" w:space="0" w:color="auto"/>
      </w:divBdr>
    </w:div>
    <w:div w:id="1363824822">
      <w:bodyDiv w:val="1"/>
      <w:marLeft w:val="0"/>
      <w:marRight w:val="0"/>
      <w:marTop w:val="0"/>
      <w:marBottom w:val="0"/>
      <w:divBdr>
        <w:top w:val="none" w:sz="0" w:space="0" w:color="auto"/>
        <w:left w:val="none" w:sz="0" w:space="0" w:color="auto"/>
        <w:bottom w:val="none" w:sz="0" w:space="0" w:color="auto"/>
        <w:right w:val="none" w:sz="0" w:space="0" w:color="auto"/>
      </w:divBdr>
      <w:divsChild>
        <w:div w:id="166599614">
          <w:marLeft w:val="0"/>
          <w:marRight w:val="2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pp_bojkivschuna@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1299</Words>
  <Characters>741</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Зачарований Край</dc:creator>
  <cp:keywords/>
  <dc:description/>
  <cp:lastModifiedBy>Віталій Земан</cp:lastModifiedBy>
  <cp:revision>8</cp:revision>
  <dcterms:created xsi:type="dcterms:W3CDTF">2024-04-09T10:58:00Z</dcterms:created>
  <dcterms:modified xsi:type="dcterms:W3CDTF">2024-11-13T10:50:00Z</dcterms:modified>
</cp:coreProperties>
</file>